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56" w:rsidRPr="008E6956" w:rsidRDefault="008E6956" w:rsidP="008E6956">
      <w:pPr>
        <w:spacing w:line="360" w:lineRule="auto"/>
        <w:ind w:right="-58" w:firstLineChars="100" w:firstLine="320"/>
        <w:rPr>
          <w:rFonts w:ascii="仿宋" w:eastAsia="仿宋" w:hAnsi="仿宋" w:cs="Times New Roman"/>
          <w:color w:val="000000"/>
          <w:sz w:val="32"/>
          <w:szCs w:val="24"/>
        </w:rPr>
      </w:pPr>
      <w:r w:rsidRPr="008E6956">
        <w:rPr>
          <w:rFonts w:ascii="仿宋" w:eastAsia="仿宋" w:hAnsi="仿宋" w:cs="Times New Roman"/>
          <w:noProof/>
          <w:color w:val="000000"/>
          <w:sz w:val="32"/>
          <w:szCs w:val="24"/>
        </w:rPr>
        <mc:AlternateContent>
          <mc:Choice Requires="wps">
            <w:drawing>
              <wp:anchor distT="0" distB="0" distL="114300" distR="114300" simplePos="0" relativeHeight="251659264" behindDoc="0" locked="0" layoutInCell="1" allowOverlap="1" wp14:anchorId="05027625" wp14:editId="4A7B14C0">
                <wp:simplePos x="0" y="0"/>
                <wp:positionH relativeFrom="column">
                  <wp:posOffset>-104775</wp:posOffset>
                </wp:positionH>
                <wp:positionV relativeFrom="paragraph">
                  <wp:posOffset>371475</wp:posOffset>
                </wp:positionV>
                <wp:extent cx="8915400" cy="0"/>
                <wp:effectExtent l="0" t="0" r="0" b="19050"/>
                <wp:wrapNone/>
                <wp:docPr id="4" name="直线连接符 4"/>
                <wp:cNvGraphicFramePr/>
                <a:graphic xmlns:a="http://schemas.openxmlformats.org/drawingml/2006/main">
                  <a:graphicData uri="http://schemas.microsoft.com/office/word/2010/wordprocessingShape">
                    <wps:wsp>
                      <wps:cNvCnPr/>
                      <wps:spPr>
                        <a:xfrm>
                          <a:off x="0" y="0"/>
                          <a:ext cx="89154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id="直线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9.25pt" to="693.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" strokecolor="windowText">
                <v:stroke dashstyle="dash"/>
              </v:line>
            </w:pict>
          </mc:Fallback>
        </mc:AlternateContent>
      </w:r>
      <w:r w:rsidRPr="008E6956">
        <w:rPr>
          <w:rFonts w:ascii="仿宋" w:eastAsia="仿宋" w:hAnsi="仿宋" w:cs="Times New Roman" w:hint="eastAsia"/>
          <w:color w:val="000000"/>
          <w:sz w:val="32"/>
          <w:szCs w:val="24"/>
        </w:rPr>
        <w:t>附件一</w:t>
      </w:r>
      <w:r w:rsidRPr="008E6956">
        <w:rPr>
          <w:rFonts w:ascii="仿宋" w:eastAsia="仿宋" w:hAnsi="仿宋" w:cs="Times New Roman"/>
          <w:color w:val="000000"/>
          <w:sz w:val="32"/>
          <w:szCs w:val="24"/>
        </w:rPr>
        <w:t xml:space="preserve"> </w:t>
      </w:r>
    </w:p>
    <w:p w:rsidR="008E6956" w:rsidRPr="008E6956" w:rsidRDefault="008E6956" w:rsidP="008E6956">
      <w:pPr>
        <w:spacing w:line="360" w:lineRule="auto"/>
        <w:ind w:right="-58" w:firstLineChars="100" w:firstLine="320"/>
        <w:jc w:val="center"/>
        <w:rPr>
          <w:rFonts w:ascii="仿宋" w:eastAsia="仿宋" w:hAnsi="仿宋" w:cs="Times New Roman"/>
          <w:color w:val="000000"/>
          <w:sz w:val="32"/>
          <w:szCs w:val="24"/>
        </w:rPr>
        <w:sectPr w:rsidR="008E6956" w:rsidRPr="008E6956" w:rsidSect="008E6956">
          <w:pgSz w:w="16838" w:h="11906" w:orient="landscape"/>
          <w:pgMar w:top="1800" w:right="1440" w:bottom="1800" w:left="1440" w:header="851" w:footer="992" w:gutter="0"/>
          <w:cols w:space="425"/>
          <w:docGrid w:linePitch="312"/>
        </w:sectPr>
      </w:pPr>
    </w:p>
    <w:p w:rsidR="008E6956" w:rsidRPr="008E6956" w:rsidRDefault="008E6956" w:rsidP="008E6956">
      <w:pPr>
        <w:spacing w:line="360" w:lineRule="auto"/>
        <w:ind w:right="-58" w:firstLineChars="100" w:firstLine="320"/>
        <w:jc w:val="center"/>
        <w:rPr>
          <w:rFonts w:ascii="仿宋" w:eastAsia="仿宋" w:hAnsi="仿宋" w:cs="Times New Roman"/>
          <w:color w:val="000000"/>
          <w:sz w:val="32"/>
          <w:szCs w:val="24"/>
        </w:rPr>
      </w:pPr>
      <w:r w:rsidRPr="008E6956">
        <w:rPr>
          <w:rFonts w:ascii="仿宋" w:eastAsia="仿宋" w:hAnsi="仿宋" w:cs="Times New Roman" w:hint="eastAsia"/>
          <w:color w:val="000000"/>
          <w:sz w:val="32"/>
          <w:szCs w:val="24"/>
        </w:rPr>
        <w:lastRenderedPageBreak/>
        <w:t>参会回执</w:t>
      </w:r>
    </w:p>
    <w:tbl>
      <w:tblPr>
        <w:tblStyle w:val="a3"/>
        <w:tblW w:w="0" w:type="auto"/>
        <w:tblLook w:val="04A0" w:firstRow="1" w:lastRow="0" w:firstColumn="1" w:lastColumn="0" w:noHBand="0" w:noVBand="1"/>
      </w:tblPr>
      <w:tblGrid>
        <w:gridCol w:w="1077"/>
        <w:gridCol w:w="2604"/>
        <w:gridCol w:w="1530"/>
        <w:gridCol w:w="1985"/>
        <w:gridCol w:w="2551"/>
        <w:gridCol w:w="1701"/>
        <w:gridCol w:w="2410"/>
      </w:tblGrid>
      <w:tr w:rsidR="008E6956" w:rsidRPr="008E6956" w:rsidTr="000A0D0B">
        <w:trPr>
          <w:trHeight w:val="705"/>
        </w:trPr>
        <w:tc>
          <w:tcPr>
            <w:tcW w:w="1077"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姓名</w:t>
            </w:r>
          </w:p>
        </w:tc>
        <w:tc>
          <w:tcPr>
            <w:tcW w:w="2604"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单位名称</w:t>
            </w:r>
          </w:p>
        </w:tc>
        <w:tc>
          <w:tcPr>
            <w:tcW w:w="1530"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职务</w:t>
            </w:r>
          </w:p>
        </w:tc>
        <w:tc>
          <w:tcPr>
            <w:tcW w:w="1985"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联系方式</w:t>
            </w:r>
          </w:p>
        </w:tc>
        <w:tc>
          <w:tcPr>
            <w:tcW w:w="255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住宿要求</w:t>
            </w:r>
          </w:p>
        </w:tc>
        <w:tc>
          <w:tcPr>
            <w:tcW w:w="170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19日参观</w:t>
            </w:r>
          </w:p>
        </w:tc>
        <w:tc>
          <w:tcPr>
            <w:tcW w:w="2410"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会刊展位需求</w:t>
            </w:r>
          </w:p>
        </w:tc>
      </w:tr>
      <w:tr w:rsidR="008E6956" w:rsidRPr="008E6956" w:rsidTr="000A0D0B">
        <w:trPr>
          <w:trHeight w:val="705"/>
        </w:trPr>
        <w:tc>
          <w:tcPr>
            <w:tcW w:w="1077"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2604"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1530"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1985"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p>
        </w:tc>
        <w:tc>
          <w:tcPr>
            <w:tcW w:w="255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17日晚</w:t>
            </w:r>
            <w:r w:rsidRPr="008E6956">
              <w:rPr>
                <w:rFonts w:ascii="宋体" w:hAnsi="宋体" w:hint="eastAsia"/>
                <w:color w:val="000000"/>
                <w:sz w:val="24"/>
                <w:szCs w:val="24"/>
              </w:rPr>
              <w:t>□</w:t>
            </w:r>
            <w:r w:rsidRPr="008E6956">
              <w:rPr>
                <w:rFonts w:ascii="仿宋" w:eastAsia="仿宋" w:hAnsi="仿宋" w:hint="eastAsia"/>
                <w:color w:val="000000"/>
                <w:sz w:val="24"/>
                <w:szCs w:val="24"/>
              </w:rPr>
              <w:t>18日晚</w:t>
            </w:r>
            <w:r w:rsidRPr="008E6956">
              <w:rPr>
                <w:rFonts w:ascii="宋体" w:hAnsi="宋体" w:hint="eastAsia"/>
                <w:color w:val="000000"/>
                <w:sz w:val="24"/>
                <w:szCs w:val="24"/>
              </w:rPr>
              <w:t>□</w:t>
            </w:r>
          </w:p>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color w:val="000000"/>
                <w:sz w:val="24"/>
                <w:szCs w:val="24"/>
              </w:rPr>
              <w:t>单</w:t>
            </w:r>
            <w:r w:rsidRPr="008E6956">
              <w:rPr>
                <w:rFonts w:ascii="宋体" w:hAnsi="宋体" w:hint="eastAsia"/>
                <w:color w:val="000000"/>
                <w:sz w:val="24"/>
                <w:szCs w:val="24"/>
              </w:rPr>
              <w:t>□、</w:t>
            </w:r>
            <w:r w:rsidRPr="008E6956">
              <w:rPr>
                <w:rFonts w:ascii="仿宋" w:eastAsia="仿宋" w:hAnsi="仿宋"/>
                <w:color w:val="000000"/>
                <w:sz w:val="24"/>
                <w:szCs w:val="24"/>
              </w:rPr>
              <w:t>标</w:t>
            </w:r>
            <w:r w:rsidRPr="008E6956">
              <w:rPr>
                <w:rFonts w:ascii="宋体" w:hAnsi="宋体" w:hint="eastAsia"/>
                <w:color w:val="000000"/>
                <w:sz w:val="24"/>
                <w:szCs w:val="24"/>
              </w:rPr>
              <w:t>□、</w:t>
            </w:r>
            <w:r w:rsidRPr="008E6956">
              <w:rPr>
                <w:rFonts w:ascii="仿宋" w:eastAsia="仿宋" w:hAnsi="仿宋"/>
                <w:color w:val="000000"/>
                <w:sz w:val="24"/>
                <w:szCs w:val="24"/>
              </w:rPr>
              <w:t>否</w:t>
            </w:r>
            <w:r w:rsidRPr="008E6956">
              <w:rPr>
                <w:rFonts w:ascii="宋体" w:hAnsi="宋体" w:hint="eastAsia"/>
                <w:color w:val="000000"/>
                <w:sz w:val="24"/>
                <w:szCs w:val="24"/>
              </w:rPr>
              <w:t>□</w:t>
            </w:r>
          </w:p>
        </w:tc>
        <w:tc>
          <w:tcPr>
            <w:tcW w:w="170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color w:val="000000"/>
                <w:sz w:val="24"/>
                <w:szCs w:val="24"/>
              </w:rPr>
              <w:t>是</w:t>
            </w:r>
            <w:r w:rsidRPr="008E6956">
              <w:rPr>
                <w:rFonts w:ascii="宋体" w:hAnsi="宋体" w:hint="eastAsia"/>
                <w:color w:val="000000"/>
                <w:sz w:val="24"/>
                <w:szCs w:val="24"/>
              </w:rPr>
              <w:t>□、</w:t>
            </w:r>
            <w:r w:rsidRPr="008E6956">
              <w:rPr>
                <w:rFonts w:ascii="仿宋" w:eastAsia="仿宋" w:hAnsi="仿宋"/>
                <w:color w:val="000000"/>
                <w:sz w:val="24"/>
                <w:szCs w:val="24"/>
              </w:rPr>
              <w:t>否</w:t>
            </w:r>
            <w:r w:rsidRPr="008E6956">
              <w:rPr>
                <w:rFonts w:ascii="宋体" w:hAnsi="宋体" w:hint="eastAsia"/>
                <w:color w:val="000000"/>
                <w:sz w:val="24"/>
                <w:szCs w:val="24"/>
              </w:rPr>
              <w:t>□</w:t>
            </w:r>
          </w:p>
        </w:tc>
        <w:tc>
          <w:tcPr>
            <w:tcW w:w="2410" w:type="dxa"/>
            <w:vMerge w:val="restart"/>
          </w:tcPr>
          <w:p w:rsidR="008E6956" w:rsidRPr="008E6956" w:rsidRDefault="008E6956" w:rsidP="008E6956">
            <w:pPr>
              <w:spacing w:line="360" w:lineRule="auto"/>
              <w:ind w:right="-58"/>
              <w:jc w:val="left"/>
              <w:rPr>
                <w:rFonts w:ascii="仿宋" w:eastAsia="仿宋" w:hAnsi="仿宋"/>
                <w:color w:val="000000"/>
                <w:sz w:val="24"/>
                <w:szCs w:val="24"/>
              </w:rPr>
            </w:pPr>
            <w:r w:rsidRPr="008E6956">
              <w:rPr>
                <w:rFonts w:ascii="仿宋" w:eastAsia="仿宋" w:hAnsi="仿宋"/>
                <w:color w:val="000000"/>
                <w:sz w:val="24"/>
                <w:szCs w:val="24"/>
              </w:rPr>
              <w:t>会刊：</w:t>
            </w:r>
          </w:p>
          <w:p w:rsidR="008E6956" w:rsidRPr="008E6956" w:rsidRDefault="008E6956" w:rsidP="008E6956">
            <w:pPr>
              <w:spacing w:line="360" w:lineRule="auto"/>
              <w:ind w:right="-58"/>
              <w:jc w:val="left"/>
              <w:rPr>
                <w:rFonts w:ascii="仿宋" w:eastAsia="仿宋" w:hAnsi="仿宋"/>
                <w:color w:val="000000"/>
                <w:sz w:val="24"/>
                <w:szCs w:val="24"/>
              </w:rPr>
            </w:pPr>
          </w:p>
          <w:p w:rsidR="008E6956" w:rsidRPr="008E6956" w:rsidRDefault="008E6956" w:rsidP="008E6956">
            <w:pPr>
              <w:spacing w:line="360" w:lineRule="auto"/>
              <w:ind w:right="-58"/>
              <w:jc w:val="left"/>
              <w:rPr>
                <w:rFonts w:ascii="仿宋" w:eastAsia="仿宋" w:hAnsi="仿宋"/>
                <w:color w:val="000000"/>
                <w:sz w:val="24"/>
                <w:szCs w:val="24"/>
              </w:rPr>
            </w:pPr>
            <w:r w:rsidRPr="008E6956">
              <w:rPr>
                <w:rFonts w:ascii="仿宋" w:eastAsia="仿宋" w:hAnsi="仿宋" w:hint="eastAsia"/>
                <w:color w:val="000000"/>
                <w:sz w:val="24"/>
                <w:szCs w:val="24"/>
              </w:rPr>
              <w:t>展位：</w:t>
            </w:r>
          </w:p>
        </w:tc>
      </w:tr>
      <w:tr w:rsidR="008E6956" w:rsidRPr="008E6956" w:rsidTr="000A0D0B">
        <w:trPr>
          <w:trHeight w:val="705"/>
        </w:trPr>
        <w:tc>
          <w:tcPr>
            <w:tcW w:w="1077"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2604"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1530"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1985"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p>
        </w:tc>
        <w:tc>
          <w:tcPr>
            <w:tcW w:w="255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17日晚</w:t>
            </w:r>
            <w:r w:rsidRPr="008E6956">
              <w:rPr>
                <w:rFonts w:ascii="宋体" w:hAnsi="宋体" w:hint="eastAsia"/>
                <w:color w:val="000000"/>
                <w:sz w:val="24"/>
                <w:szCs w:val="24"/>
              </w:rPr>
              <w:t>□</w:t>
            </w:r>
            <w:r w:rsidRPr="008E6956">
              <w:rPr>
                <w:rFonts w:ascii="仿宋" w:eastAsia="仿宋" w:hAnsi="仿宋" w:hint="eastAsia"/>
                <w:color w:val="000000"/>
                <w:sz w:val="24"/>
                <w:szCs w:val="24"/>
              </w:rPr>
              <w:t>18日晚</w:t>
            </w:r>
            <w:r w:rsidRPr="008E6956">
              <w:rPr>
                <w:rFonts w:ascii="宋体" w:hAnsi="宋体" w:hint="eastAsia"/>
                <w:color w:val="000000"/>
                <w:sz w:val="24"/>
                <w:szCs w:val="24"/>
              </w:rPr>
              <w:t>□</w:t>
            </w:r>
          </w:p>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color w:val="000000"/>
                <w:sz w:val="24"/>
                <w:szCs w:val="24"/>
              </w:rPr>
              <w:t>单</w:t>
            </w:r>
            <w:r w:rsidRPr="008E6956">
              <w:rPr>
                <w:rFonts w:ascii="宋体" w:hAnsi="宋体" w:hint="eastAsia"/>
                <w:color w:val="000000"/>
                <w:sz w:val="24"/>
                <w:szCs w:val="24"/>
              </w:rPr>
              <w:t>□、</w:t>
            </w:r>
            <w:r w:rsidRPr="008E6956">
              <w:rPr>
                <w:rFonts w:ascii="仿宋" w:eastAsia="仿宋" w:hAnsi="仿宋"/>
                <w:color w:val="000000"/>
                <w:sz w:val="24"/>
                <w:szCs w:val="24"/>
              </w:rPr>
              <w:t>标</w:t>
            </w:r>
            <w:r w:rsidRPr="008E6956">
              <w:rPr>
                <w:rFonts w:ascii="宋体" w:hAnsi="宋体" w:hint="eastAsia"/>
                <w:color w:val="000000"/>
                <w:sz w:val="24"/>
                <w:szCs w:val="24"/>
              </w:rPr>
              <w:t>□、</w:t>
            </w:r>
            <w:r w:rsidRPr="008E6956">
              <w:rPr>
                <w:rFonts w:ascii="仿宋" w:eastAsia="仿宋" w:hAnsi="仿宋"/>
                <w:color w:val="000000"/>
                <w:sz w:val="24"/>
                <w:szCs w:val="24"/>
              </w:rPr>
              <w:t>否</w:t>
            </w:r>
            <w:r w:rsidRPr="008E6956">
              <w:rPr>
                <w:rFonts w:ascii="宋体" w:hAnsi="宋体" w:hint="eastAsia"/>
                <w:color w:val="000000"/>
                <w:sz w:val="24"/>
                <w:szCs w:val="24"/>
              </w:rPr>
              <w:t>□</w:t>
            </w:r>
          </w:p>
        </w:tc>
        <w:tc>
          <w:tcPr>
            <w:tcW w:w="170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color w:val="000000"/>
                <w:sz w:val="24"/>
                <w:szCs w:val="24"/>
              </w:rPr>
              <w:t>是</w:t>
            </w:r>
            <w:r w:rsidRPr="008E6956">
              <w:rPr>
                <w:rFonts w:ascii="宋体" w:hAnsi="宋体" w:hint="eastAsia"/>
                <w:color w:val="000000"/>
                <w:sz w:val="24"/>
                <w:szCs w:val="24"/>
              </w:rPr>
              <w:t>□、</w:t>
            </w:r>
            <w:r w:rsidRPr="008E6956">
              <w:rPr>
                <w:rFonts w:ascii="仿宋" w:eastAsia="仿宋" w:hAnsi="仿宋"/>
                <w:color w:val="000000"/>
                <w:sz w:val="24"/>
                <w:szCs w:val="24"/>
              </w:rPr>
              <w:t>否</w:t>
            </w:r>
            <w:r w:rsidRPr="008E6956">
              <w:rPr>
                <w:rFonts w:ascii="宋体" w:hAnsi="宋体" w:hint="eastAsia"/>
                <w:color w:val="000000"/>
                <w:sz w:val="24"/>
                <w:szCs w:val="24"/>
              </w:rPr>
              <w:t>□</w:t>
            </w:r>
          </w:p>
        </w:tc>
        <w:tc>
          <w:tcPr>
            <w:tcW w:w="2410" w:type="dxa"/>
            <w:vMerge/>
          </w:tcPr>
          <w:p w:rsidR="008E6956" w:rsidRPr="008E6956" w:rsidRDefault="008E6956" w:rsidP="008E6956">
            <w:pPr>
              <w:spacing w:line="360" w:lineRule="auto"/>
              <w:ind w:right="-58"/>
              <w:jc w:val="center"/>
              <w:rPr>
                <w:rFonts w:ascii="仿宋" w:eastAsia="仿宋" w:hAnsi="仿宋"/>
                <w:color w:val="000000"/>
                <w:sz w:val="24"/>
                <w:szCs w:val="24"/>
              </w:rPr>
            </w:pPr>
          </w:p>
        </w:tc>
      </w:tr>
      <w:tr w:rsidR="008E6956" w:rsidRPr="008E6956" w:rsidTr="000A0D0B">
        <w:trPr>
          <w:trHeight w:val="705"/>
        </w:trPr>
        <w:tc>
          <w:tcPr>
            <w:tcW w:w="1077"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2604"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1530" w:type="dxa"/>
          </w:tcPr>
          <w:p w:rsidR="008E6956" w:rsidRPr="008E6956" w:rsidRDefault="008E6956" w:rsidP="008E6956">
            <w:pPr>
              <w:spacing w:line="360" w:lineRule="auto"/>
              <w:ind w:right="-58"/>
              <w:jc w:val="center"/>
              <w:rPr>
                <w:rFonts w:ascii="仿宋" w:eastAsia="仿宋" w:hAnsi="仿宋"/>
                <w:color w:val="000000"/>
                <w:sz w:val="24"/>
                <w:szCs w:val="24"/>
              </w:rPr>
            </w:pPr>
          </w:p>
        </w:tc>
        <w:tc>
          <w:tcPr>
            <w:tcW w:w="1985"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p>
        </w:tc>
        <w:tc>
          <w:tcPr>
            <w:tcW w:w="255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hint="eastAsia"/>
                <w:color w:val="000000"/>
                <w:sz w:val="24"/>
                <w:szCs w:val="24"/>
              </w:rPr>
              <w:t>17日晚</w:t>
            </w:r>
            <w:r w:rsidRPr="008E6956">
              <w:rPr>
                <w:rFonts w:ascii="宋体" w:hAnsi="宋体" w:hint="eastAsia"/>
                <w:color w:val="000000"/>
                <w:sz w:val="24"/>
                <w:szCs w:val="24"/>
              </w:rPr>
              <w:t>□</w:t>
            </w:r>
            <w:r w:rsidRPr="008E6956">
              <w:rPr>
                <w:rFonts w:ascii="仿宋" w:eastAsia="仿宋" w:hAnsi="仿宋" w:hint="eastAsia"/>
                <w:color w:val="000000"/>
                <w:sz w:val="24"/>
                <w:szCs w:val="24"/>
              </w:rPr>
              <w:t>18日晚</w:t>
            </w:r>
            <w:r w:rsidRPr="008E6956">
              <w:rPr>
                <w:rFonts w:ascii="宋体" w:hAnsi="宋体" w:hint="eastAsia"/>
                <w:color w:val="000000"/>
                <w:sz w:val="24"/>
                <w:szCs w:val="24"/>
              </w:rPr>
              <w:t>□</w:t>
            </w:r>
          </w:p>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color w:val="000000"/>
                <w:sz w:val="24"/>
                <w:szCs w:val="24"/>
              </w:rPr>
              <w:t>单</w:t>
            </w:r>
            <w:r w:rsidRPr="008E6956">
              <w:rPr>
                <w:rFonts w:ascii="宋体" w:hAnsi="宋体" w:hint="eastAsia"/>
                <w:color w:val="000000"/>
                <w:sz w:val="24"/>
                <w:szCs w:val="24"/>
              </w:rPr>
              <w:t>□、</w:t>
            </w:r>
            <w:r w:rsidRPr="008E6956">
              <w:rPr>
                <w:rFonts w:ascii="仿宋" w:eastAsia="仿宋" w:hAnsi="仿宋"/>
                <w:color w:val="000000"/>
                <w:sz w:val="24"/>
                <w:szCs w:val="24"/>
              </w:rPr>
              <w:t>标</w:t>
            </w:r>
            <w:r w:rsidRPr="008E6956">
              <w:rPr>
                <w:rFonts w:ascii="宋体" w:hAnsi="宋体" w:hint="eastAsia"/>
                <w:color w:val="000000"/>
                <w:sz w:val="24"/>
                <w:szCs w:val="24"/>
              </w:rPr>
              <w:t>□、</w:t>
            </w:r>
            <w:r w:rsidRPr="008E6956">
              <w:rPr>
                <w:rFonts w:ascii="仿宋" w:eastAsia="仿宋" w:hAnsi="仿宋"/>
                <w:color w:val="000000"/>
                <w:sz w:val="24"/>
                <w:szCs w:val="24"/>
              </w:rPr>
              <w:t>否</w:t>
            </w:r>
            <w:r w:rsidRPr="008E6956">
              <w:rPr>
                <w:rFonts w:ascii="宋体" w:hAnsi="宋体" w:hint="eastAsia"/>
                <w:color w:val="000000"/>
                <w:sz w:val="24"/>
                <w:szCs w:val="24"/>
              </w:rPr>
              <w:t>□</w:t>
            </w:r>
          </w:p>
        </w:tc>
        <w:tc>
          <w:tcPr>
            <w:tcW w:w="1701" w:type="dxa"/>
            <w:vAlign w:val="center"/>
          </w:tcPr>
          <w:p w:rsidR="008E6956" w:rsidRPr="008E6956" w:rsidRDefault="008E6956" w:rsidP="008E6956">
            <w:pPr>
              <w:spacing w:line="360" w:lineRule="auto"/>
              <w:ind w:right="-58"/>
              <w:jc w:val="center"/>
              <w:rPr>
                <w:rFonts w:ascii="仿宋" w:eastAsia="仿宋" w:hAnsi="仿宋"/>
                <w:color w:val="000000"/>
                <w:sz w:val="24"/>
                <w:szCs w:val="24"/>
              </w:rPr>
            </w:pPr>
            <w:r w:rsidRPr="008E6956">
              <w:rPr>
                <w:rFonts w:ascii="仿宋" w:eastAsia="仿宋" w:hAnsi="仿宋"/>
                <w:color w:val="000000"/>
                <w:sz w:val="24"/>
                <w:szCs w:val="24"/>
              </w:rPr>
              <w:t>是</w:t>
            </w:r>
            <w:r w:rsidRPr="008E6956">
              <w:rPr>
                <w:rFonts w:ascii="宋体" w:hAnsi="宋体" w:hint="eastAsia"/>
                <w:color w:val="000000"/>
                <w:sz w:val="24"/>
                <w:szCs w:val="24"/>
              </w:rPr>
              <w:t>□、</w:t>
            </w:r>
            <w:r w:rsidRPr="008E6956">
              <w:rPr>
                <w:rFonts w:ascii="仿宋" w:eastAsia="仿宋" w:hAnsi="仿宋"/>
                <w:color w:val="000000"/>
                <w:sz w:val="24"/>
                <w:szCs w:val="24"/>
              </w:rPr>
              <w:t>否</w:t>
            </w:r>
            <w:r w:rsidRPr="008E6956">
              <w:rPr>
                <w:rFonts w:ascii="宋体" w:hAnsi="宋体" w:hint="eastAsia"/>
                <w:color w:val="000000"/>
                <w:sz w:val="24"/>
                <w:szCs w:val="24"/>
              </w:rPr>
              <w:t>□</w:t>
            </w:r>
          </w:p>
        </w:tc>
        <w:tc>
          <w:tcPr>
            <w:tcW w:w="2410" w:type="dxa"/>
            <w:vMerge/>
          </w:tcPr>
          <w:p w:rsidR="008E6956" w:rsidRPr="008E6956" w:rsidRDefault="008E6956" w:rsidP="008E6956">
            <w:pPr>
              <w:spacing w:line="360" w:lineRule="auto"/>
              <w:ind w:right="-58"/>
              <w:jc w:val="center"/>
              <w:rPr>
                <w:rFonts w:ascii="仿宋" w:eastAsia="仿宋" w:hAnsi="仿宋"/>
                <w:color w:val="000000"/>
                <w:sz w:val="24"/>
                <w:szCs w:val="24"/>
              </w:rPr>
            </w:pPr>
          </w:p>
        </w:tc>
      </w:tr>
    </w:tbl>
    <w:p w:rsidR="008E6956" w:rsidRPr="008E6956" w:rsidRDefault="008E6956" w:rsidP="008E6956">
      <w:pPr>
        <w:spacing w:line="360" w:lineRule="auto"/>
        <w:ind w:right="-58"/>
        <w:rPr>
          <w:rFonts w:ascii="仿宋" w:eastAsia="仿宋" w:hAnsi="仿宋" w:cs="Times New Roman"/>
          <w:color w:val="000000"/>
          <w:sz w:val="24"/>
          <w:szCs w:val="24"/>
        </w:rPr>
      </w:pPr>
      <w:r w:rsidRPr="008E6956">
        <w:rPr>
          <w:rFonts w:ascii="仿宋" w:eastAsia="仿宋" w:hAnsi="仿宋" w:cs="Times New Roman"/>
          <w:color w:val="000000"/>
          <w:sz w:val="24"/>
          <w:szCs w:val="24"/>
        </w:rPr>
        <w:t>补充说明：</w:t>
      </w:r>
    </w:p>
    <w:p w:rsidR="008E6956" w:rsidRPr="008E6956" w:rsidRDefault="008E6956" w:rsidP="008E6956">
      <w:pPr>
        <w:spacing w:line="360" w:lineRule="auto"/>
        <w:ind w:right="-58"/>
        <w:rPr>
          <w:rFonts w:ascii="仿宋" w:eastAsia="仿宋" w:hAnsi="仿宋" w:cs="Times New Roman"/>
          <w:color w:val="000000"/>
          <w:sz w:val="24"/>
          <w:szCs w:val="24"/>
        </w:rPr>
      </w:pPr>
      <w:r w:rsidRPr="008E6956">
        <w:rPr>
          <w:rFonts w:ascii="仿宋" w:eastAsia="仿宋" w:hAnsi="仿宋" w:cs="Times New Roman" w:hint="eastAsia"/>
          <w:color w:val="000000"/>
          <w:sz w:val="24"/>
          <w:szCs w:val="24"/>
        </w:rPr>
        <w:t>1、请准确填写住宿要求及参观意向，以便会务组提前协调会议酒店为您预留客房和安排参观车辆。</w:t>
      </w:r>
    </w:p>
    <w:p w:rsidR="008E6956" w:rsidRPr="008E6956" w:rsidRDefault="008E6956" w:rsidP="008E6956">
      <w:pPr>
        <w:spacing w:line="360" w:lineRule="auto"/>
        <w:ind w:right="-58"/>
        <w:rPr>
          <w:rFonts w:ascii="仿宋" w:eastAsia="仿宋" w:hAnsi="仿宋" w:cs="Times New Roman"/>
          <w:color w:val="000000"/>
          <w:sz w:val="24"/>
          <w:szCs w:val="24"/>
        </w:rPr>
      </w:pPr>
      <w:r w:rsidRPr="008E6956">
        <w:rPr>
          <w:rFonts w:ascii="仿宋" w:eastAsia="仿宋" w:hAnsi="仿宋" w:cs="Times New Roman" w:hint="eastAsia"/>
          <w:color w:val="000000"/>
          <w:sz w:val="24"/>
          <w:szCs w:val="24"/>
        </w:rPr>
        <w:t>2、本次论坛由《家电科技》杂志提供会刊服务支持，请有展示需求的企业提供图文介绍资料，会刊广告费2000元/版。</w:t>
      </w:r>
    </w:p>
    <w:p w:rsidR="008E6956" w:rsidRPr="008E6956" w:rsidRDefault="008E6956" w:rsidP="008E6956">
      <w:pPr>
        <w:spacing w:line="360" w:lineRule="auto"/>
        <w:ind w:right="-58"/>
        <w:rPr>
          <w:rFonts w:ascii="仿宋" w:eastAsia="仿宋" w:hAnsi="仿宋" w:cs="Times New Roman"/>
          <w:color w:val="000000"/>
          <w:sz w:val="24"/>
          <w:szCs w:val="24"/>
        </w:rPr>
      </w:pPr>
      <w:r w:rsidRPr="008E6956">
        <w:rPr>
          <w:rFonts w:ascii="仿宋" w:eastAsia="仿宋" w:hAnsi="仿宋" w:cs="Times New Roman" w:hint="eastAsia"/>
          <w:color w:val="000000"/>
          <w:sz w:val="24"/>
          <w:szCs w:val="24"/>
        </w:rPr>
        <w:t>3、论坛提供简易展台，请有参展需求的企业提供易拉宝式的企业及产品介绍和便于展示的样品，展位租赁费5000元/</w:t>
      </w:r>
      <w:proofErr w:type="gramStart"/>
      <w:r w:rsidRPr="008E6956">
        <w:rPr>
          <w:rFonts w:ascii="仿宋" w:eastAsia="仿宋" w:hAnsi="仿宋" w:cs="Times New Roman" w:hint="eastAsia"/>
          <w:color w:val="000000"/>
          <w:sz w:val="24"/>
          <w:szCs w:val="24"/>
        </w:rPr>
        <w:t>个</w:t>
      </w:r>
      <w:proofErr w:type="gramEnd"/>
      <w:r w:rsidRPr="008E6956">
        <w:rPr>
          <w:rFonts w:ascii="仿宋" w:eastAsia="仿宋" w:hAnsi="仿宋" w:cs="Times New Roman" w:hint="eastAsia"/>
          <w:color w:val="000000"/>
          <w:sz w:val="24"/>
          <w:szCs w:val="24"/>
        </w:rPr>
        <w:t>。</w:t>
      </w:r>
    </w:p>
    <w:p w:rsidR="001C6354" w:rsidRPr="008E6956" w:rsidRDefault="008E6956" w:rsidP="008E6956">
      <w:pPr>
        <w:spacing w:line="360" w:lineRule="auto"/>
        <w:ind w:right="-58"/>
      </w:pPr>
      <w:r w:rsidRPr="008E6956">
        <w:rPr>
          <w:rFonts w:ascii="仿宋" w:eastAsia="仿宋" w:hAnsi="仿宋" w:cs="Times New Roman" w:hint="eastAsia"/>
          <w:color w:val="000000"/>
          <w:sz w:val="24"/>
          <w:szCs w:val="24"/>
        </w:rPr>
        <w:t>4、本次论坛</w:t>
      </w:r>
      <w:r w:rsidR="004102C8" w:rsidRPr="00E24252">
        <w:rPr>
          <w:rFonts w:ascii="仿宋" w:eastAsia="仿宋" w:hAnsi="仿宋" w:cs="Times New Roman" w:hint="eastAsia"/>
          <w:b/>
          <w:color w:val="000000"/>
          <w:sz w:val="24"/>
          <w:szCs w:val="24"/>
        </w:rPr>
        <w:t>免收</w:t>
      </w:r>
      <w:r w:rsidR="003F081D" w:rsidRPr="00E24252">
        <w:rPr>
          <w:rFonts w:ascii="仿宋" w:eastAsia="仿宋" w:hAnsi="仿宋" w:cs="Times New Roman" w:hint="eastAsia"/>
          <w:b/>
          <w:color w:val="000000"/>
          <w:sz w:val="24"/>
          <w:szCs w:val="24"/>
        </w:rPr>
        <w:t>会务费</w:t>
      </w:r>
      <w:r w:rsidRPr="008E6956">
        <w:rPr>
          <w:rFonts w:ascii="仿宋" w:eastAsia="仿宋" w:hAnsi="仿宋" w:cs="Times New Roman" w:hint="eastAsia"/>
          <w:color w:val="000000"/>
          <w:sz w:val="24"/>
          <w:szCs w:val="24"/>
        </w:rPr>
        <w:t>。会刊、展位费用请于5月</w:t>
      </w:r>
      <w:r w:rsidR="00E24252">
        <w:rPr>
          <w:rFonts w:ascii="仿宋" w:eastAsia="仿宋" w:hAnsi="仿宋" w:cs="Times New Roman" w:hint="eastAsia"/>
          <w:color w:val="000000"/>
          <w:sz w:val="24"/>
          <w:szCs w:val="24"/>
        </w:rPr>
        <w:t>10</w:t>
      </w:r>
      <w:bookmarkStart w:id="0" w:name="_GoBack"/>
      <w:bookmarkEnd w:id="0"/>
      <w:r w:rsidRPr="008E6956">
        <w:rPr>
          <w:rFonts w:ascii="仿宋" w:eastAsia="仿宋" w:hAnsi="仿宋" w:cs="Times New Roman" w:hint="eastAsia"/>
          <w:color w:val="000000"/>
          <w:sz w:val="24"/>
          <w:szCs w:val="24"/>
        </w:rPr>
        <w:t>日前</w:t>
      </w:r>
      <w:proofErr w:type="gramStart"/>
      <w:r w:rsidRPr="008E6956">
        <w:rPr>
          <w:rFonts w:ascii="仿宋" w:eastAsia="仿宋" w:hAnsi="仿宋" w:cs="Times New Roman" w:hint="eastAsia"/>
          <w:color w:val="000000"/>
          <w:sz w:val="24"/>
          <w:szCs w:val="24"/>
        </w:rPr>
        <w:t>通过</w:t>
      </w:r>
      <w:r w:rsidRPr="008E6956">
        <w:rPr>
          <w:rFonts w:ascii="仿宋" w:eastAsia="仿宋" w:hAnsi="仿宋" w:cs="Times New Roman" w:hint="eastAsia"/>
          <w:b/>
          <w:color w:val="000000"/>
          <w:sz w:val="24"/>
          <w:szCs w:val="24"/>
        </w:rPr>
        <w:t>微信电子版</w:t>
      </w:r>
      <w:proofErr w:type="gramEnd"/>
      <w:r w:rsidRPr="008E6956">
        <w:rPr>
          <w:rFonts w:ascii="仿宋" w:eastAsia="仿宋" w:hAnsi="仿宋" w:cs="Times New Roman" w:hint="eastAsia"/>
          <w:b/>
          <w:color w:val="000000"/>
          <w:sz w:val="24"/>
          <w:szCs w:val="24"/>
        </w:rPr>
        <w:t>邀请函链接支付</w:t>
      </w:r>
      <w:r w:rsidRPr="008E6956">
        <w:rPr>
          <w:rFonts w:ascii="仿宋" w:eastAsia="仿宋" w:hAnsi="仿宋" w:cs="Times New Roman" w:hint="eastAsia"/>
          <w:color w:val="000000"/>
          <w:sz w:val="24"/>
          <w:szCs w:val="24"/>
        </w:rPr>
        <w:t>或</w:t>
      </w:r>
      <w:r w:rsidRPr="008E6956">
        <w:rPr>
          <w:rFonts w:ascii="仿宋" w:eastAsia="仿宋" w:hAnsi="仿宋" w:cs="Times New Roman" w:hint="eastAsia"/>
          <w:b/>
          <w:color w:val="000000"/>
          <w:sz w:val="24"/>
          <w:szCs w:val="24"/>
        </w:rPr>
        <w:t>汇款至安徽中家智锐科技有限公司</w:t>
      </w:r>
      <w:r w:rsidRPr="008E6956">
        <w:rPr>
          <w:rFonts w:ascii="仿宋" w:eastAsia="仿宋" w:hAnsi="仿宋" w:cs="Times New Roman" w:hint="eastAsia"/>
          <w:color w:val="000000"/>
          <w:sz w:val="24"/>
          <w:szCs w:val="24"/>
        </w:rPr>
        <w:t>，开户行：建行滁州天长路支行，账号：3400 1732 3080 5966 6888，将由会务组为贵单位开具会议费发票，如需增值税专用发票，请提供详细开票信息。</w:t>
      </w:r>
    </w:p>
    <w:sectPr w:rsidR="001C6354" w:rsidRPr="008E6956" w:rsidSect="00616135">
      <w:type w:val="continuous"/>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D4" w:rsidRDefault="00EF49D4" w:rsidP="00D61696">
      <w:r>
        <w:separator/>
      </w:r>
    </w:p>
  </w:endnote>
  <w:endnote w:type="continuationSeparator" w:id="0">
    <w:p w:rsidR="00EF49D4" w:rsidRDefault="00EF49D4" w:rsidP="00D6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D4" w:rsidRDefault="00EF49D4" w:rsidP="00D61696">
      <w:r>
        <w:separator/>
      </w:r>
    </w:p>
  </w:footnote>
  <w:footnote w:type="continuationSeparator" w:id="0">
    <w:p w:rsidR="00EF49D4" w:rsidRDefault="00EF49D4" w:rsidP="00D6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56"/>
    <w:rsid w:val="000B4570"/>
    <w:rsid w:val="001C6354"/>
    <w:rsid w:val="002561D7"/>
    <w:rsid w:val="003F081D"/>
    <w:rsid w:val="004102C8"/>
    <w:rsid w:val="007E1913"/>
    <w:rsid w:val="008E6956"/>
    <w:rsid w:val="00CA63C5"/>
    <w:rsid w:val="00D61696"/>
    <w:rsid w:val="00E24252"/>
    <w:rsid w:val="00EF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695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616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61696"/>
    <w:rPr>
      <w:sz w:val="18"/>
      <w:szCs w:val="18"/>
    </w:rPr>
  </w:style>
  <w:style w:type="paragraph" w:styleId="a5">
    <w:name w:val="footer"/>
    <w:basedOn w:val="a"/>
    <w:link w:val="Char0"/>
    <w:uiPriority w:val="99"/>
    <w:unhideWhenUsed/>
    <w:rsid w:val="00D61696"/>
    <w:pPr>
      <w:tabs>
        <w:tab w:val="center" w:pos="4153"/>
        <w:tab w:val="right" w:pos="8306"/>
      </w:tabs>
      <w:snapToGrid w:val="0"/>
      <w:jc w:val="left"/>
    </w:pPr>
    <w:rPr>
      <w:sz w:val="18"/>
      <w:szCs w:val="18"/>
    </w:rPr>
  </w:style>
  <w:style w:type="character" w:customStyle="1" w:styleId="Char0">
    <w:name w:val="页脚 Char"/>
    <w:basedOn w:val="a0"/>
    <w:link w:val="a5"/>
    <w:uiPriority w:val="99"/>
    <w:rsid w:val="00D616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695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616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61696"/>
    <w:rPr>
      <w:sz w:val="18"/>
      <w:szCs w:val="18"/>
    </w:rPr>
  </w:style>
  <w:style w:type="paragraph" w:styleId="a5">
    <w:name w:val="footer"/>
    <w:basedOn w:val="a"/>
    <w:link w:val="Char0"/>
    <w:uiPriority w:val="99"/>
    <w:unhideWhenUsed/>
    <w:rsid w:val="00D61696"/>
    <w:pPr>
      <w:tabs>
        <w:tab w:val="center" w:pos="4153"/>
        <w:tab w:val="right" w:pos="8306"/>
      </w:tabs>
      <w:snapToGrid w:val="0"/>
      <w:jc w:val="left"/>
    </w:pPr>
    <w:rPr>
      <w:sz w:val="18"/>
      <w:szCs w:val="18"/>
    </w:rPr>
  </w:style>
  <w:style w:type="character" w:customStyle="1" w:styleId="Char0">
    <w:name w:val="页脚 Char"/>
    <w:basedOn w:val="a0"/>
    <w:link w:val="a5"/>
    <w:uiPriority w:val="99"/>
    <w:rsid w:val="00D616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386</Characters>
  <Application>Microsoft Office Word</Application>
  <DocSecurity>0</DocSecurity>
  <Lines>3</Lines>
  <Paragraphs>1</Paragraphs>
  <ScaleCrop>false</ScaleCrop>
  <Company>Toshiba</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zhtao</dc:creator>
  <cp:lastModifiedBy>zhtao</cp:lastModifiedBy>
  <cp:revision>6</cp:revision>
  <dcterms:created xsi:type="dcterms:W3CDTF">2018-05-04T01:54:00Z</dcterms:created>
  <dcterms:modified xsi:type="dcterms:W3CDTF">2018-05-08T08:12:00Z</dcterms:modified>
</cp:coreProperties>
</file>